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49" w:rsidRDefault="00BE7449"/>
    <w:p w:rsidR="00BE7449" w:rsidRPr="00AB0473" w:rsidRDefault="00BE7449" w:rsidP="00BE7449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Frequently asked questions about </w:t>
      </w:r>
      <w:r w:rsidR="00FF1A0B">
        <w:rPr>
          <w:b/>
          <w:sz w:val="28"/>
          <w:szCs w:val="28"/>
        </w:rPr>
        <w:t>home</w:t>
      </w:r>
      <w:r>
        <w:rPr>
          <w:b/>
          <w:sz w:val="28"/>
          <w:szCs w:val="28"/>
        </w:rPr>
        <w:t xml:space="preserve"> medical waste:</w:t>
      </w:r>
    </w:p>
    <w:p w:rsidR="00BE7449" w:rsidRPr="00BE7449" w:rsidRDefault="00BE7449" w:rsidP="00BE7449">
      <w:pPr>
        <w:rPr>
          <w:b/>
        </w:rPr>
      </w:pPr>
      <w:r w:rsidRPr="00C82C20">
        <w:rPr>
          <w:b/>
        </w:rPr>
        <w:t>Q.</w:t>
      </w:r>
      <w:r>
        <w:t xml:space="preserve">  </w:t>
      </w:r>
      <w:r w:rsidRPr="00BE7449">
        <w:rPr>
          <w:b/>
        </w:rPr>
        <w:t xml:space="preserve">How should </w:t>
      </w:r>
      <w:r>
        <w:rPr>
          <w:b/>
        </w:rPr>
        <w:t>I</w:t>
      </w:r>
      <w:r w:rsidRPr="00BE7449">
        <w:rPr>
          <w:b/>
        </w:rPr>
        <w:t xml:space="preserve"> dispose of a full or partially full </w:t>
      </w:r>
      <w:r w:rsidR="00FF1A0B">
        <w:rPr>
          <w:b/>
        </w:rPr>
        <w:t xml:space="preserve">IV </w:t>
      </w:r>
      <w:r w:rsidRPr="00BE7449">
        <w:rPr>
          <w:b/>
        </w:rPr>
        <w:t>bag?  (</w:t>
      </w:r>
      <w:r w:rsidR="00C7773A">
        <w:rPr>
          <w:b/>
        </w:rPr>
        <w:t xml:space="preserve">Examples: </w:t>
      </w:r>
      <w:r w:rsidRPr="00BE7449">
        <w:rPr>
          <w:b/>
        </w:rPr>
        <w:t>antibiotics, TPN, hydration, chemotherapy etc.)</w:t>
      </w:r>
    </w:p>
    <w:p w:rsidR="00BE7449" w:rsidRDefault="00BE7449" w:rsidP="00BE7449">
      <w:r w:rsidRPr="00C82C20">
        <w:rPr>
          <w:b/>
        </w:rPr>
        <w:t>A.</w:t>
      </w:r>
      <w:r>
        <w:rPr>
          <w:b/>
        </w:rPr>
        <w:t xml:space="preserve">  </w:t>
      </w:r>
      <w:r>
        <w:t xml:space="preserve">Do not open the bag(s).  Remove the label or use a permanent marker to </w:t>
      </w:r>
      <w:r w:rsidR="00FF1A0B">
        <w:t>black out the</w:t>
      </w:r>
      <w:r>
        <w:t xml:space="preserve"> </w:t>
      </w:r>
      <w:proofErr w:type="gramStart"/>
      <w:r>
        <w:t>label .</w:t>
      </w:r>
      <w:proofErr w:type="gramEnd"/>
      <w:r>
        <w:t xml:space="preserve">  Wrap the bag with duct tape or</w:t>
      </w:r>
      <w:r w:rsidR="00FF1A0B">
        <w:t xml:space="preserve"> a similar </w:t>
      </w:r>
      <w:r>
        <w:t xml:space="preserve">tape to </w:t>
      </w:r>
      <w:r w:rsidR="00FF1A0B">
        <w:t xml:space="preserve">avoid </w:t>
      </w:r>
      <w:r>
        <w:t>breakage and then place the bag</w:t>
      </w:r>
      <w:r w:rsidR="002B2A7A">
        <w:t>(s) into a plastic container (example:</w:t>
      </w:r>
      <w:r>
        <w:t xml:space="preserve"> empty ice cream bucket) with a lid.  Double bag the closed container in </w:t>
      </w:r>
      <w:r w:rsidR="00FF1A0B">
        <w:t xml:space="preserve">a </w:t>
      </w:r>
      <w:r w:rsidR="00F010AB">
        <w:t>heavy garbage</w:t>
      </w:r>
      <w:r>
        <w:t xml:space="preserve"> bag.</w:t>
      </w:r>
    </w:p>
    <w:p w:rsidR="00BE7449" w:rsidRPr="009D0C41" w:rsidRDefault="00BE7449" w:rsidP="00BE744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7449" w:rsidRPr="00BE7449" w:rsidRDefault="00BE7449" w:rsidP="00BE7449">
      <w:pPr>
        <w:rPr>
          <w:b/>
        </w:rPr>
      </w:pPr>
      <w:r w:rsidRPr="00BE7449">
        <w:rPr>
          <w:b/>
        </w:rPr>
        <w:t xml:space="preserve">Q. </w:t>
      </w:r>
      <w:r>
        <w:rPr>
          <w:b/>
        </w:rPr>
        <w:t xml:space="preserve">How should I dispose of sharps (needles, blunt needles, IV </w:t>
      </w:r>
      <w:proofErr w:type="gramStart"/>
      <w:r w:rsidR="00B152B4">
        <w:rPr>
          <w:b/>
        </w:rPr>
        <w:t xml:space="preserve">tubing  </w:t>
      </w:r>
      <w:r>
        <w:rPr>
          <w:b/>
        </w:rPr>
        <w:t>without</w:t>
      </w:r>
      <w:proofErr w:type="gramEnd"/>
      <w:r>
        <w:rPr>
          <w:b/>
        </w:rPr>
        <w:t xml:space="preserve"> a bag attached)</w:t>
      </w:r>
      <w:r w:rsidR="00C7773A">
        <w:rPr>
          <w:b/>
        </w:rPr>
        <w:t>?</w:t>
      </w:r>
    </w:p>
    <w:p w:rsidR="00F010AB" w:rsidRDefault="00BE7449" w:rsidP="00BE7449">
      <w:r w:rsidRPr="008351CD">
        <w:rPr>
          <w:b/>
        </w:rPr>
        <w:t>A.</w:t>
      </w:r>
      <w:r>
        <w:t xml:space="preserve">  HomeMed provides containers for sharps disposal.  The sharps container should be sealed when it becomes 75% full.  If your container is full before HomeMed can </w:t>
      </w:r>
      <w:r w:rsidR="00FF1A0B">
        <w:t>send you another</w:t>
      </w:r>
      <w:r>
        <w:t xml:space="preserve">, you may use an empty </w:t>
      </w:r>
      <w:r w:rsidR="00F010AB">
        <w:t xml:space="preserve">rigid </w:t>
      </w:r>
      <w:r>
        <w:t>container with a lid (</w:t>
      </w:r>
      <w:r w:rsidR="002B2A7A">
        <w:t xml:space="preserve">examples: </w:t>
      </w:r>
      <w:r>
        <w:t>milk j</w:t>
      </w:r>
      <w:r w:rsidR="002B2A7A">
        <w:t xml:space="preserve">ug, liquid detergent bottle).  Label this container with the word “SHARPS” </w:t>
      </w:r>
    </w:p>
    <w:p w:rsidR="00BE7449" w:rsidRPr="009D0C41" w:rsidRDefault="00BE7449" w:rsidP="00BE744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7449" w:rsidRPr="00BE7449" w:rsidRDefault="00BE7449" w:rsidP="00BE7449">
      <w:pPr>
        <w:rPr>
          <w:b/>
        </w:rPr>
      </w:pPr>
      <w:r w:rsidRPr="00BE7449">
        <w:rPr>
          <w:b/>
        </w:rPr>
        <w:t xml:space="preserve">Q. Can </w:t>
      </w:r>
      <w:r>
        <w:rPr>
          <w:b/>
        </w:rPr>
        <w:t>I</w:t>
      </w:r>
      <w:r w:rsidRPr="00BE7449">
        <w:rPr>
          <w:b/>
        </w:rPr>
        <w:t xml:space="preserve"> place</w:t>
      </w:r>
      <w:r>
        <w:rPr>
          <w:b/>
        </w:rPr>
        <w:t xml:space="preserve"> my</w:t>
      </w:r>
      <w:r w:rsidRPr="00BE7449">
        <w:rPr>
          <w:b/>
        </w:rPr>
        <w:t xml:space="preserve"> waste containers into </w:t>
      </w:r>
      <w:r>
        <w:rPr>
          <w:b/>
        </w:rPr>
        <w:t>the</w:t>
      </w:r>
      <w:r w:rsidRPr="00BE7449">
        <w:rPr>
          <w:b/>
        </w:rPr>
        <w:t xml:space="preserve"> trash?</w:t>
      </w:r>
    </w:p>
    <w:p w:rsidR="00BE7449" w:rsidRDefault="00BE7449" w:rsidP="00BE7449">
      <w:r w:rsidRPr="008351CD">
        <w:rPr>
          <w:b/>
        </w:rPr>
        <w:t>A.</w:t>
      </w:r>
      <w:r>
        <w:t xml:space="preserve">  Yes.  Sealed waste containers should be doubled bagged and placed into the regular household trash</w:t>
      </w:r>
      <w:r w:rsidR="0011638B">
        <w:t xml:space="preserve"> (see back for more instructions)</w:t>
      </w:r>
      <w:r>
        <w:t>.</w:t>
      </w:r>
    </w:p>
    <w:p w:rsidR="00BE7449" w:rsidRPr="009D0C41" w:rsidRDefault="00BE7449" w:rsidP="00BE744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E7449" w:rsidRPr="00BE7449" w:rsidRDefault="00BE7449" w:rsidP="00BE7449">
      <w:pPr>
        <w:rPr>
          <w:b/>
        </w:rPr>
      </w:pPr>
      <w:r w:rsidRPr="00BE7449">
        <w:rPr>
          <w:b/>
        </w:rPr>
        <w:t>Q. Why doesn’t HomeMed take back waste</w:t>
      </w:r>
      <w:r w:rsidR="00FF1A0B">
        <w:rPr>
          <w:b/>
        </w:rPr>
        <w:t xml:space="preserve"> containers</w:t>
      </w:r>
      <w:r w:rsidRPr="00BE7449">
        <w:rPr>
          <w:b/>
        </w:rPr>
        <w:t>?</w:t>
      </w:r>
    </w:p>
    <w:p w:rsidR="00F010AB" w:rsidRDefault="00BE7449" w:rsidP="00BE7449">
      <w:r w:rsidRPr="00C82C20">
        <w:rPr>
          <w:b/>
        </w:rPr>
        <w:t>A.</w:t>
      </w:r>
      <w:r>
        <w:rPr>
          <w:b/>
        </w:rPr>
        <w:t xml:space="preserve"> </w:t>
      </w:r>
      <w:r>
        <w:t xml:space="preserve"> Because HomeMed is not a licensed waste transporter.  The state of Michigan considers medical waste to be household waste which can be disposed of with regular household trash.   </w:t>
      </w:r>
    </w:p>
    <w:p w:rsidR="00BE7449" w:rsidRDefault="00BE7449" w:rsidP="00BE7449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B2A7A" w:rsidRPr="00BE7449" w:rsidRDefault="002B2A7A" w:rsidP="002B2A7A">
      <w:pPr>
        <w:rPr>
          <w:b/>
        </w:rPr>
      </w:pPr>
      <w:r w:rsidRPr="00BE7449">
        <w:rPr>
          <w:b/>
        </w:rPr>
        <w:t xml:space="preserve">Q. </w:t>
      </w:r>
      <w:r>
        <w:rPr>
          <w:b/>
        </w:rPr>
        <w:t>Who can I call if I have questions about my local waste disposal rules?</w:t>
      </w:r>
    </w:p>
    <w:p w:rsidR="002B2A7A" w:rsidRDefault="002B2A7A" w:rsidP="002B2A7A">
      <w:r w:rsidRPr="00C82C20">
        <w:rPr>
          <w:b/>
        </w:rPr>
        <w:t>A.</w:t>
      </w:r>
      <w:r>
        <w:rPr>
          <w:b/>
        </w:rPr>
        <w:t xml:space="preserve"> </w:t>
      </w:r>
      <w:r>
        <w:t xml:space="preserve"> See the back of this guide for additional waste resources</w:t>
      </w:r>
    </w:p>
    <w:p w:rsidR="0011638B" w:rsidRDefault="002B2A7A" w:rsidP="00BE7449">
      <w:pPr>
        <w:rPr>
          <w:b/>
          <w:sz w:val="24"/>
          <w:u w:val="single"/>
        </w:rPr>
      </w:pPr>
      <w:r w:rsidRPr="001E2D83">
        <w:rPr>
          <w:b/>
          <w:sz w:val="24"/>
          <w:u w:val="single"/>
        </w:rPr>
        <w:t xml:space="preserve"> </w:t>
      </w:r>
    </w:p>
    <w:p w:rsidR="0011638B" w:rsidRDefault="0011638B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11638B" w:rsidRDefault="0011638B" w:rsidP="00BE7449">
      <w:pPr>
        <w:rPr>
          <w:b/>
          <w:sz w:val="24"/>
          <w:u w:val="single"/>
        </w:rPr>
      </w:pPr>
    </w:p>
    <w:p w:rsidR="002B2A7A" w:rsidRPr="001E2D83" w:rsidRDefault="0011638B" w:rsidP="00BE7449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Household </w:t>
      </w:r>
      <w:r w:rsidR="002B2A7A" w:rsidRPr="001E2D83">
        <w:rPr>
          <w:b/>
          <w:sz w:val="24"/>
          <w:u w:val="single"/>
        </w:rPr>
        <w:t>Medical Waste</w:t>
      </w:r>
      <w:r>
        <w:rPr>
          <w:b/>
          <w:sz w:val="24"/>
          <w:u w:val="single"/>
        </w:rPr>
        <w:t xml:space="preserve"> Disposal Advice</w:t>
      </w:r>
      <w:r w:rsidR="002B2A7A" w:rsidRPr="001E2D83">
        <w:rPr>
          <w:b/>
          <w:sz w:val="24"/>
          <w:u w:val="single"/>
        </w:rPr>
        <w:t>:</w:t>
      </w:r>
    </w:p>
    <w:p w:rsidR="002B2A7A" w:rsidRDefault="002B2A7A" w:rsidP="00BE7449">
      <w:r>
        <w:t xml:space="preserve">Because of </w:t>
      </w:r>
      <w:r w:rsidR="0011638B">
        <w:t xml:space="preserve">State and </w:t>
      </w:r>
      <w:r>
        <w:t xml:space="preserve">Federal prescription drug and waste disposal </w:t>
      </w:r>
      <w:r w:rsidR="00B562DC">
        <w:t>laws</w:t>
      </w:r>
      <w:r>
        <w:t xml:space="preserve">, </w:t>
      </w:r>
      <w:proofErr w:type="gramStart"/>
      <w:r>
        <w:t>HomeMed  cannot</w:t>
      </w:r>
      <w:proofErr w:type="gramEnd"/>
      <w:r>
        <w:t xml:space="preserve"> pick up and dispose of medical waste containers, used or unused supplies, and/or medications.</w:t>
      </w:r>
    </w:p>
    <w:p w:rsidR="002B2A7A" w:rsidRDefault="002B2A7A" w:rsidP="00BE7449">
      <w:r>
        <w:t xml:space="preserve">To safely dispose of unused, unneeded or expired prescription drugs, it is recommended to leave the medications in their original containers </w:t>
      </w:r>
      <w:r w:rsidR="00B152B4">
        <w:t>and take</w:t>
      </w:r>
      <w:r>
        <w:t xml:space="preserve"> the following steps to protect your personal information and the environment:</w:t>
      </w:r>
    </w:p>
    <w:p w:rsidR="002B2A7A" w:rsidRDefault="002B2A7A" w:rsidP="002B2A7A">
      <w:pPr>
        <w:pStyle w:val="ListParagraph"/>
        <w:numPr>
          <w:ilvl w:val="0"/>
          <w:numId w:val="1"/>
        </w:numPr>
      </w:pPr>
      <w:r>
        <w:t xml:space="preserve">Remove or use a marker to </w:t>
      </w:r>
      <w:r w:rsidR="00B152B4">
        <w:t>black out the label</w:t>
      </w:r>
    </w:p>
    <w:p w:rsidR="00B152B4" w:rsidRDefault="00B152B4" w:rsidP="002B2A7A">
      <w:pPr>
        <w:pStyle w:val="ListParagraph"/>
        <w:numPr>
          <w:ilvl w:val="0"/>
          <w:numId w:val="1"/>
        </w:numPr>
      </w:pPr>
      <w:r>
        <w:t xml:space="preserve">Place the medication in a rigid container </w:t>
      </w:r>
    </w:p>
    <w:p w:rsidR="002B2A7A" w:rsidRDefault="002B2A7A" w:rsidP="002B2A7A">
      <w:pPr>
        <w:pStyle w:val="ListParagraph"/>
        <w:numPr>
          <w:ilvl w:val="0"/>
          <w:numId w:val="1"/>
        </w:numPr>
      </w:pPr>
      <w:r>
        <w:t xml:space="preserve">Wrap the  container in </w:t>
      </w:r>
      <w:r w:rsidR="00B152B4">
        <w:t>duct tape or a similar type of</w:t>
      </w:r>
      <w:r>
        <w:t xml:space="preserve"> tape </w:t>
      </w:r>
    </w:p>
    <w:p w:rsidR="002B2A7A" w:rsidRDefault="00B152B4" w:rsidP="002B2A7A">
      <w:pPr>
        <w:pStyle w:val="ListParagraph"/>
        <w:numPr>
          <w:ilvl w:val="0"/>
          <w:numId w:val="1"/>
        </w:numPr>
      </w:pPr>
      <w:r>
        <w:t>Double bag the closed container in a heavy  garbage bag</w:t>
      </w:r>
    </w:p>
    <w:p w:rsidR="00B562DC" w:rsidRDefault="00B562DC" w:rsidP="002B2A7A">
      <w:pPr>
        <w:pStyle w:val="ListParagraph"/>
        <w:numPr>
          <w:ilvl w:val="0"/>
          <w:numId w:val="1"/>
        </w:numPr>
      </w:pPr>
      <w:r>
        <w:t>Place into the trash</w:t>
      </w:r>
    </w:p>
    <w:p w:rsidR="001E2D83" w:rsidRDefault="001E2D83" w:rsidP="001E2D83">
      <w:pPr>
        <w:spacing w:after="0"/>
        <w:rPr>
          <w:b/>
          <w:u w:val="single"/>
        </w:rPr>
      </w:pPr>
    </w:p>
    <w:p w:rsidR="005D6C5F" w:rsidRPr="001E2D83" w:rsidRDefault="005D6C5F" w:rsidP="001E2D83">
      <w:pPr>
        <w:spacing w:after="0"/>
        <w:rPr>
          <w:b/>
          <w:sz w:val="24"/>
          <w:u w:val="single"/>
        </w:rPr>
      </w:pPr>
      <w:r w:rsidRPr="001E2D83">
        <w:rPr>
          <w:b/>
          <w:sz w:val="24"/>
          <w:u w:val="single"/>
        </w:rPr>
        <w:t>For additional resources</w:t>
      </w:r>
      <w:r w:rsidR="00B152B4">
        <w:rPr>
          <w:b/>
          <w:sz w:val="24"/>
          <w:u w:val="single"/>
        </w:rPr>
        <w:t>,</w:t>
      </w:r>
      <w:r w:rsidRPr="001E2D83">
        <w:rPr>
          <w:b/>
          <w:sz w:val="24"/>
          <w:u w:val="single"/>
        </w:rPr>
        <w:t xml:space="preserve"> you may wish to contact the following agencies:</w:t>
      </w:r>
    </w:p>
    <w:p w:rsidR="005D6C5F" w:rsidRDefault="005D6C5F" w:rsidP="001E2D83">
      <w:pPr>
        <w:pStyle w:val="ListParagraph"/>
        <w:numPr>
          <w:ilvl w:val="0"/>
          <w:numId w:val="2"/>
        </w:numPr>
        <w:spacing w:after="0"/>
      </w:pPr>
      <w:r>
        <w:t>Your local trash hauler</w:t>
      </w:r>
    </w:p>
    <w:p w:rsidR="005D6C5F" w:rsidRDefault="005D6C5F" w:rsidP="005D6C5F">
      <w:pPr>
        <w:pStyle w:val="ListParagraph"/>
        <w:numPr>
          <w:ilvl w:val="0"/>
          <w:numId w:val="2"/>
        </w:numPr>
      </w:pPr>
      <w:r>
        <w:t>Your local Household Hazardous Waste Collection Agency</w:t>
      </w:r>
    </w:p>
    <w:p w:rsidR="005D6C5F" w:rsidRDefault="005D6C5F" w:rsidP="005D6C5F">
      <w:pPr>
        <w:pStyle w:val="ListParagraph"/>
        <w:numPr>
          <w:ilvl w:val="0"/>
          <w:numId w:val="2"/>
        </w:numPr>
      </w:pPr>
      <w:r>
        <w:t>Michigan Department of Environmental Quality (DEQ) at (517) 335-2690 -or -</w:t>
      </w:r>
      <w:hyperlink r:id="rId8" w:history="1">
        <w:r w:rsidRPr="00B8088F">
          <w:rPr>
            <w:rStyle w:val="Hyperlink"/>
          </w:rPr>
          <w:t>www.michigan.gov/deqwaste</w:t>
        </w:r>
      </w:hyperlink>
      <w:r>
        <w:t xml:space="preserve"> </w:t>
      </w:r>
    </w:p>
    <w:p w:rsidR="005D6C5F" w:rsidRDefault="005D6C5F" w:rsidP="005D6C5F">
      <w:pPr>
        <w:pStyle w:val="ListParagraph"/>
        <w:numPr>
          <w:ilvl w:val="0"/>
          <w:numId w:val="2"/>
        </w:numPr>
      </w:pPr>
      <w:r>
        <w:t>Your local county waste offices</w:t>
      </w:r>
    </w:p>
    <w:p w:rsidR="005D6C5F" w:rsidRDefault="00AA4E65" w:rsidP="005D6C5F">
      <w:pPr>
        <w:pStyle w:val="ListParagraph"/>
        <w:numPr>
          <w:ilvl w:val="1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4581525</wp:posOffset>
            </wp:positionH>
            <wp:positionV relativeFrom="paragraph">
              <wp:posOffset>115570</wp:posOffset>
            </wp:positionV>
            <wp:extent cx="1790700" cy="1790700"/>
            <wp:effectExtent l="19050" t="0" r="0" b="0"/>
            <wp:wrapNone/>
            <wp:docPr id="7" name="Picture 5" descr="C:\Documents and Settings\jcburke\Local Settings\Temp\Temporary Internet Files\Content.IE5\WL66I8DZ\MC90033930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jcburke\Local Settings\Temp\Temporary Internet Files\Content.IE5\WL66I8DZ\MC900339308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6C5F">
        <w:t>Genesee County</w:t>
      </w:r>
      <w:r w:rsidR="005D6C5F">
        <w:tab/>
        <w:t>(810)257-3603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 xml:space="preserve">Ingham County </w:t>
      </w:r>
      <w:r>
        <w:tab/>
      </w:r>
      <w:r>
        <w:tab/>
        <w:t>(517) 887-4312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Jackson County</w:t>
      </w:r>
      <w:r>
        <w:tab/>
      </w:r>
      <w:r>
        <w:tab/>
        <w:t>(517) 780-7924 or (888) 265-4682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Lenawee County</w:t>
      </w:r>
      <w:r>
        <w:tab/>
        <w:t>(517)263-7175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Livingston County</w:t>
      </w:r>
      <w:r>
        <w:tab/>
        <w:t>(517) 545-6968 or (517) 545-9609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Macomb County</w:t>
      </w:r>
      <w:r>
        <w:tab/>
        <w:t>(586) 466-5345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Monroe County</w:t>
      </w:r>
      <w:r>
        <w:tab/>
      </w:r>
      <w:r>
        <w:tab/>
        <w:t>(734) 240-5808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Oakland County</w:t>
      </w:r>
      <w:r>
        <w:tab/>
      </w:r>
      <w:r>
        <w:tab/>
        <w:t>(800) 796-9696 or (248) 288-5150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Saginaw County</w:t>
      </w:r>
      <w:r>
        <w:tab/>
      </w:r>
      <w:r>
        <w:tab/>
        <w:t>(989) 781-9555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Washtenaw County</w:t>
      </w:r>
      <w:r>
        <w:tab/>
        <w:t>(734) 222-3827</w:t>
      </w:r>
    </w:p>
    <w:p w:rsidR="005D6C5F" w:rsidRDefault="005D6C5F" w:rsidP="005D6C5F">
      <w:pPr>
        <w:pStyle w:val="ListParagraph"/>
        <w:numPr>
          <w:ilvl w:val="1"/>
          <w:numId w:val="2"/>
        </w:numPr>
      </w:pPr>
      <w:r>
        <w:t>Wayne County</w:t>
      </w:r>
      <w:r>
        <w:tab/>
      </w:r>
      <w:r>
        <w:tab/>
        <w:t>(734) 326-3936</w:t>
      </w:r>
    </w:p>
    <w:p w:rsidR="005D6C5F" w:rsidRDefault="005D6C5F" w:rsidP="005D6C5F"/>
    <w:p w:rsidR="005D6C5F" w:rsidRPr="001E2D83" w:rsidRDefault="005D6C5F" w:rsidP="005D6C5F">
      <w:pPr>
        <w:rPr>
          <w:b/>
          <w:sz w:val="28"/>
        </w:rPr>
      </w:pPr>
      <w:r w:rsidRPr="001E2D83">
        <w:rPr>
          <w:b/>
          <w:sz w:val="28"/>
        </w:rPr>
        <w:t>For questions, please contact HomeMed at</w:t>
      </w:r>
      <w:r w:rsidR="001E2D83" w:rsidRPr="001E2D83">
        <w:rPr>
          <w:b/>
          <w:sz w:val="28"/>
        </w:rPr>
        <w:t xml:space="preserve"> 1-800-862-2731</w:t>
      </w:r>
    </w:p>
    <w:sectPr w:rsidR="005D6C5F" w:rsidRPr="001E2D83" w:rsidSect="002066EA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440" w:rsidRDefault="00386440" w:rsidP="00BE7449">
      <w:pPr>
        <w:spacing w:after="0" w:line="240" w:lineRule="auto"/>
      </w:pPr>
      <w:r>
        <w:separator/>
      </w:r>
    </w:p>
  </w:endnote>
  <w:endnote w:type="continuationSeparator" w:id="0">
    <w:p w:rsidR="00386440" w:rsidRDefault="00386440" w:rsidP="00B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4503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86440" w:rsidRDefault="0038644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2FA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E2FA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86440" w:rsidRDefault="00386440">
    <w:pPr>
      <w:pStyle w:val="Footer"/>
    </w:pPr>
    <w:r>
      <w:t xml:space="preserve">Waste Handling FAQ for Patients-HomeMed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440" w:rsidRDefault="00386440" w:rsidP="00BE7449">
      <w:pPr>
        <w:spacing w:after="0" w:line="240" w:lineRule="auto"/>
      </w:pPr>
      <w:r>
        <w:separator/>
      </w:r>
    </w:p>
  </w:footnote>
  <w:footnote w:type="continuationSeparator" w:id="0">
    <w:p w:rsidR="00386440" w:rsidRDefault="00386440" w:rsidP="00BE7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440" w:rsidRDefault="00386440">
    <w:pPr>
      <w:pStyle w:val="Header"/>
    </w:pPr>
    <w:r w:rsidRPr="00BE7449">
      <w:rPr>
        <w:noProof/>
      </w:rPr>
      <w:drawing>
        <wp:inline distT="0" distB="0" distL="0" distR="0">
          <wp:extent cx="5486400" cy="990600"/>
          <wp:effectExtent l="19050" t="0" r="0" b="0"/>
          <wp:docPr id="2" name="Picture 1" descr="homemed-standard-umhh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med-standard-umhhc-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7941"/>
    <w:multiLevelType w:val="hybridMultilevel"/>
    <w:tmpl w:val="F9EC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322B7"/>
    <w:multiLevelType w:val="hybridMultilevel"/>
    <w:tmpl w:val="F066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BE7449"/>
    <w:rsid w:val="000E59BD"/>
    <w:rsid w:val="0011638B"/>
    <w:rsid w:val="001E2D83"/>
    <w:rsid w:val="001E2FA2"/>
    <w:rsid w:val="002066EA"/>
    <w:rsid w:val="002B2A7A"/>
    <w:rsid w:val="00312DE5"/>
    <w:rsid w:val="00386440"/>
    <w:rsid w:val="00450C85"/>
    <w:rsid w:val="004F7C14"/>
    <w:rsid w:val="005D6C5F"/>
    <w:rsid w:val="007A1CEB"/>
    <w:rsid w:val="00852A1B"/>
    <w:rsid w:val="00A62FFC"/>
    <w:rsid w:val="00AA4E65"/>
    <w:rsid w:val="00B152B4"/>
    <w:rsid w:val="00B562DC"/>
    <w:rsid w:val="00BE7449"/>
    <w:rsid w:val="00C7773A"/>
    <w:rsid w:val="00E347AD"/>
    <w:rsid w:val="00EC7536"/>
    <w:rsid w:val="00EE15C6"/>
    <w:rsid w:val="00EE77CF"/>
    <w:rsid w:val="00F010AB"/>
    <w:rsid w:val="00FA30A8"/>
    <w:rsid w:val="00FE1BA5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4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7449"/>
  </w:style>
  <w:style w:type="paragraph" w:styleId="Footer">
    <w:name w:val="footer"/>
    <w:basedOn w:val="Normal"/>
    <w:link w:val="FooterChar"/>
    <w:uiPriority w:val="99"/>
    <w:unhideWhenUsed/>
    <w:rsid w:val="00BE7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449"/>
  </w:style>
  <w:style w:type="paragraph" w:styleId="ListParagraph">
    <w:name w:val="List Paragraph"/>
    <w:basedOn w:val="Normal"/>
    <w:uiPriority w:val="34"/>
    <w:qFormat/>
    <w:rsid w:val="002B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C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higan.gov/deqwast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85C8-2E67-4174-945E-9CEE5587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jcburke</dc:creator>
  <cp:keywords/>
  <dc:description/>
  <cp:lastModifiedBy>jcburke</cp:lastModifiedBy>
  <cp:revision>3</cp:revision>
  <cp:lastPrinted>2011-01-31T18:40:00Z</cp:lastPrinted>
  <dcterms:created xsi:type="dcterms:W3CDTF">2011-01-31T18:39:00Z</dcterms:created>
  <dcterms:modified xsi:type="dcterms:W3CDTF">2011-01-31T23:33:00Z</dcterms:modified>
</cp:coreProperties>
</file>